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keepNext w:val="true"/>
        <w:keepLines/>
        <w:spacing w:before="480" w:after="0"/>
        <w:rPr/>
      </w:pPr>
      <w:r>
        <w:rPr/>
        <w:t>FICHE DE DONNÉES DE SÉCURITÉ (FDS)</w:t>
      </w:r>
    </w:p>
    <w:p>
      <w:pPr>
        <w:pStyle w:val="Normal"/>
        <w:rPr/>
      </w:pPr>
      <w:r>
        <w:rPr/>
        <w:t>Conforme au règlement (CE) n° 1907/2006 (REACH) et (CE) n° 1272/2008 (CLP)</w:t>
      </w:r>
    </w:p>
    <w:p>
      <w:pPr>
        <w:pStyle w:val="Normal"/>
        <w:rPr/>
      </w:pPr>
      <w:r>
        <w:rPr/>
        <w:t>Date d’émission : 24/05/2025</w:t>
      </w:r>
    </w:p>
    <w:p>
      <w:pPr>
        <w:pStyle w:val="Titre2"/>
        <w:rPr/>
      </w:pPr>
      <w:r>
        <w:rPr/>
        <w:t>SECTION 1 : Identification de la substance/du mélange et de la société/l’entreprise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du produit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INSPIRE TRÉSOR DE LANCÔME 10%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Utilisation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Parfum pour bougies et fondants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Fournisseur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Aromas of Elegance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Numéro de téléphone d'urgence </w:t>
            </w:r>
            <w:r>
              <w:rPr/>
              <w:t>ANTIPOISON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Belgique : 070.245.245</w:t>
              <w:br/>
              <w:t>France : +33 (1) 45 42 59 59</w:t>
            </w:r>
          </w:p>
        </w:tc>
      </w:tr>
    </w:tbl>
    <w:p>
      <w:pPr>
        <w:pStyle w:val="Titre2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Classification selon le règlement (CE) n°1272/2008 [CLP] :</w:t>
      </w:r>
    </w:p>
    <w:p>
      <w:pPr>
        <w:pStyle w:val="Normal"/>
        <w:rPr/>
      </w:pPr>
      <w:r>
        <w:rPr/>
        <w:t>Eye Irrit. 2 - H319 : Provoque une sévère irritation des yeux</w:t>
        <w:br/>
        <w:t>Skin Sens. 1 - H317 : Peut provoquer une allergie cutanée</w:t>
        <w:br/>
        <w:t>Aquatic Chronic 2 - H411 : Toxique pour les organismes aquatiques, entraîne des effets néfastes à long terme</w:t>
      </w:r>
    </w:p>
    <w:p>
      <w:pPr>
        <w:pStyle w:val="Normal"/>
        <w:rPr/>
      </w:pPr>
      <w:r>
        <w:rPr/>
        <w:t>Pictogrammes : ⚠️ ❗ 🌊</w:t>
      </w:r>
    </w:p>
    <w:p>
      <w:pPr>
        <w:pStyle w:val="Normal"/>
        <w:rPr/>
      </w:pPr>
      <w:r>
        <w:rPr/>
        <w:t>Mentions de danger : H317, H319, H411</w:t>
      </w:r>
    </w:p>
    <w:p>
      <w:pPr>
        <w:pStyle w:val="Normal"/>
        <w:rPr/>
      </w:pPr>
      <w:r>
        <w:rPr/>
        <w:t>Conseils de prudence : P261, P280, P305+P351+P338, P333+P313, P501</w:t>
      </w:r>
    </w:p>
    <w:p>
      <w:pPr>
        <w:pStyle w:val="Titre2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des substances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Numéro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Concentration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 10%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Skin Irrit. 2, Eye Irrit. 2, Skin Sens. 1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Alpha-Isomethyl Ionone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127-51-5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 5%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Skin Sens. 1, Aquatic Chronic 2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 3%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Skin Irrit. 2, Eye Dam. 1, Skin Sens. 1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 2%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Flam. Liq. 3, Skin Irrit. 2, Skin Sens. 1, Aquatic Acute 1</w:t>
            </w:r>
          </w:p>
        </w:tc>
      </w:tr>
    </w:tbl>
    <w:p>
      <w:pPr>
        <w:pStyle w:val="Titre2"/>
        <w:rPr/>
      </w:pPr>
      <w:r>
        <w:rPr/>
        <w:t>SECTION 4 : Premiers secours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Contact avec la peau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Laver abondamment à l'eau et au savon. Consulter un médecin si irritation ou éruption cutanée.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Contact avec les yeux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Rincer immédiatement avec beaucoup d'eau pendant au moins 15 minutes. Consulter un ophtalmologue si l'irritation persiste.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Inhalation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Transporter la personne à l'air libre. Si les symptômes persistent, consulter un médecin.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Ingestion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Ne pas faire vomir. Rincer la bouche et consulter un médecin immédiatement.</w:t>
            </w:r>
          </w:p>
        </w:tc>
      </w:tr>
    </w:tbl>
    <w:p>
      <w:pPr>
        <w:pStyle w:val="Titre2"/>
        <w:rPr/>
      </w:pPr>
      <w:r>
        <w:rPr/>
        <w:t>SECTION 5 : Mesures de lutte contre l’incendie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Moyens d’extinction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CO₂, mousse, poudre sèche. Ne pas utiliser d'eau à jet direct.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Dangers particuliers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Peut dégager des fumées toxiques : CO, CO₂.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Équipement de protection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Appareil respiratoire autonome et vêtements de protection.</w:t>
            </w:r>
          </w:p>
        </w:tc>
      </w:tr>
    </w:tbl>
    <w:p>
      <w:pPr>
        <w:pStyle w:val="Titre2"/>
        <w:rPr/>
      </w:pPr>
      <w:r>
        <w:rPr/>
        <w:t>SECTION 6 : Mesures à prendre en cas de dispersion accidentelle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Précautions individuelles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Porter des gants, lunettes et vêtements de protection.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Précautions pour l’environnement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Éviter tout rejet dans les égouts ou les cours d’eau.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Méthodes de nettoyage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Absorber avec un matériau inerte (sable, vermiculite) et éliminer selon la réglementation locale.</w:t>
            </w:r>
          </w:p>
        </w:tc>
      </w:tr>
    </w:tbl>
    <w:p>
      <w:pPr>
        <w:pStyle w:val="Titre2"/>
        <w:rPr/>
      </w:pPr>
      <w:r>
        <w:rPr/>
        <w:t>SECTION 7 : Manipulation et stockage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Précautions de manipulation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Utiliser dans des zones bien ventilées. Éviter le contact avec la peau et les yeux.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Conditions de stockage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Conserver à l’abri de la chaleur, dans un récipient hermétiquement fermé.</w:t>
            </w:r>
          </w:p>
        </w:tc>
      </w:tr>
    </w:tbl>
    <w:p>
      <w:pPr>
        <w:pStyle w:val="Titre2"/>
        <w:rPr/>
      </w:pPr>
      <w:r>
        <w:rPr/>
        <w:t>SECTION 8 : Contrôles de l’exposition/protection individuelle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Protection des mains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Gants en nitrile recommandés.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Protection des yeux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Lunettes de sécurité.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Protection respiratoire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Non requise en usage normal. En cas d’aérosol, porter un masque adapté.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Mesures d'hygiène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Ne pas manger, boire ou fumer pendant l'utilisation. Se laver les mains après manipulation.</w:t>
            </w:r>
          </w:p>
        </w:tc>
      </w:tr>
    </w:tbl>
    <w:p>
      <w:pPr>
        <w:pStyle w:val="Titre2"/>
        <w:rPr/>
      </w:pPr>
      <w:r>
        <w:rPr/>
        <w:t>SECTION 9 : Propriétés physiques et chimiques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Aspect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Liquide mobile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Couleur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Ambré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Odeur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Florale, fruitée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Point d’éclair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&gt; 60°C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Solubilité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Insoluble dans l’eau, soluble dans l’alcool</w:t>
            </w:r>
          </w:p>
        </w:tc>
      </w:tr>
    </w:tbl>
    <w:p>
      <w:pPr>
        <w:pStyle w:val="Titre2"/>
        <w:rPr/>
      </w:pPr>
      <w:r>
        <w:rPr/>
        <w:t>SECTION 10 : Stabilité et réactivité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Stabilité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Stable dans les conditions normales d'utilisation.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Produits de décomposition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CO, CO₂ en cas de combustion incomplète.</w:t>
            </w:r>
          </w:p>
        </w:tc>
      </w:tr>
    </w:tbl>
    <w:p>
      <w:pPr>
        <w:pStyle w:val="Titre2"/>
        <w:rPr/>
      </w:pPr>
      <w:r>
        <w:rPr/>
        <w:t>SECTION 11 : Informations toxicologiques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Irritation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Peut provoquer une irritation oculaire et cutanée.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Sensibilisation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Peut provoquer une réaction allergique cutanée.</w:t>
            </w:r>
          </w:p>
        </w:tc>
      </w:tr>
    </w:tbl>
    <w:p>
      <w:pPr>
        <w:pStyle w:val="Titre2"/>
        <w:rPr/>
      </w:pPr>
      <w:r>
        <w:rPr/>
        <w:t>SECTION 12 : Informations écologiques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Toxicité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Toxique pour les organismes aquatiques (H411)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Persistance et dégradabilité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Partiellement biodégradable</w:t>
            </w:r>
          </w:p>
        </w:tc>
      </w:tr>
    </w:tbl>
    <w:p>
      <w:pPr>
        <w:pStyle w:val="Titre2"/>
        <w:rPr/>
      </w:pPr>
      <w:r>
        <w:rPr/>
        <w:t>SECTION 13 : Considérations relatives à l’élimination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Déchets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Éliminer conformément aux réglementations locales. Ne pas rejeter dans l'environnement.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Emballages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Vider complètement et recycler si possible.</w:t>
            </w:r>
          </w:p>
        </w:tc>
      </w:tr>
    </w:tbl>
    <w:p>
      <w:pPr>
        <w:pStyle w:val="Titre2"/>
        <w:rPr/>
      </w:pPr>
      <w:r>
        <w:rPr/>
        <w:t>SECTION 14 : Informations relatives au transport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Numéro ONU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Non applicable (produit non classé dangereux pour le transport)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Transport terrestre / maritime / aérien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Non réglementé</w:t>
            </w:r>
          </w:p>
        </w:tc>
      </w:tr>
    </w:tbl>
    <w:p>
      <w:pPr>
        <w:pStyle w:val="Titre2"/>
        <w:rPr/>
      </w:pPr>
      <w:r>
        <w:rPr/>
        <w:t>SECTION 15 : Informations réglementaires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Règlements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Conforme au règlement (CE) n°1907/2006 (REACH) et (CE) n°1272/2008 (CLP)</w:t>
            </w:r>
          </w:p>
        </w:tc>
      </w:tr>
    </w:tbl>
    <w:p>
      <w:pPr>
        <w:pStyle w:val="Titre2"/>
        <w:rPr/>
      </w:pPr>
      <w:r>
        <w:rPr/>
        <w:t>SECTION 16 : Autres informations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Intitulé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Détail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Texte des phrases H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 : Peut provoquer une allergie cutanée</w:t>
              <w:br/>
              <w:t>H319 : Provoque une sévère irritation des yeux</w:t>
              <w:br/>
              <w:t>H411 : Toxique pour les organismes aquatiques, entraîne des effets à long terme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Avis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Les informations contenues dans ce document sont basées sur nos connaissances actuelles. Elles ne garantissent pas les propriétés spécifiques du produit.</w:t>
            </w:r>
          </w:p>
        </w:tc>
      </w:tr>
    </w:tbl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Arial" w:hAnsi="Arial" w:eastAsia="ＭＳ 明朝" w:cs="" w:cstheme="minorBidi" w:eastAsiaTheme="minorEastAsia"/>
      <w:color w:val="auto"/>
      <w:kern w:val="0"/>
      <w:sz w:val="20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Edit_Docx_PLUS/7.4.0.3$Windows_X86_64 LibreOffice_project/</Application>
  <AppVersion>15.0000</AppVersion>
  <Pages>4</Pages>
  <Words>705</Words>
  <Characters>4066</Characters>
  <CharactersWithSpaces>4620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2025-05-24T22:58:55Z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